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40"/>
        <w:gridCol w:w="40"/>
        <w:gridCol w:w="120"/>
        <w:gridCol w:w="40"/>
        <w:gridCol w:w="60"/>
        <w:gridCol w:w="140"/>
        <w:gridCol w:w="200"/>
        <w:gridCol w:w="40"/>
        <w:gridCol w:w="60"/>
        <w:gridCol w:w="140"/>
        <w:gridCol w:w="180"/>
        <w:gridCol w:w="20"/>
        <w:gridCol w:w="200"/>
        <w:gridCol w:w="1020"/>
        <w:gridCol w:w="60"/>
        <w:gridCol w:w="40"/>
        <w:gridCol w:w="220"/>
        <w:gridCol w:w="220"/>
        <w:gridCol w:w="1440"/>
        <w:gridCol w:w="140"/>
        <w:gridCol w:w="140"/>
        <w:gridCol w:w="340"/>
        <w:gridCol w:w="1560"/>
        <w:gridCol w:w="460"/>
        <w:gridCol w:w="440"/>
        <w:gridCol w:w="500"/>
        <w:gridCol w:w="340"/>
        <w:gridCol w:w="60"/>
        <w:gridCol w:w="420"/>
        <w:gridCol w:w="60"/>
        <w:gridCol w:w="600"/>
        <w:gridCol w:w="20"/>
        <w:gridCol w:w="600"/>
        <w:gridCol w:w="40"/>
        <w:gridCol w:w="40"/>
        <w:gridCol w:w="40"/>
        <w:gridCol w:w="40"/>
        <w:gridCol w:w="40"/>
        <w:gridCol w:w="60"/>
        <w:gridCol w:w="60"/>
        <w:gridCol w:w="40"/>
        <w:gridCol w:w="40"/>
        <w:gridCol w:w="60"/>
        <w:gridCol w:w="80"/>
        <w:gridCol w:w="60"/>
        <w:gridCol w:w="240"/>
        <w:gridCol w:w="40"/>
        <w:gridCol w:w="379"/>
        <w:gridCol w:w="40"/>
      </w:tblGrid>
      <w:tr w:rsidR="006E7843">
        <w:trPr>
          <w:gridAfter w:val="2"/>
          <w:wAfter w:w="380" w:type="dxa"/>
          <w:trHeight w:hRule="exact" w:val="2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5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100" w:type="dxa"/>
            <w:gridSpan w:val="15"/>
            <w:vMerge w:val="restart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noProof/>
              </w:rPr>
              <w:drawing>
                <wp:inline distT="0" distB="0" distL="0" distR="0">
                  <wp:extent cx="1333500" cy="1689100"/>
                  <wp:effectExtent l="0" t="0" r="0" b="0"/>
                  <wp:docPr id="12701689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689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color w:val="000000"/>
                <w:sz w:val="36"/>
              </w:rPr>
              <w:t>SEVDA GÜLER</w:t>
            </w: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100" w:type="dxa"/>
            <w:gridSpan w:val="15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100" w:type="dxa"/>
            <w:gridSpan w:val="15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b/>
                <w:color w:val="CCCCCC"/>
              </w:rPr>
              <w:t>ÖĞRETİM GÖREVLİSİ</w:t>
            </w:r>
            <w:r w:rsidR="00BB4343">
              <w:rPr>
                <w:rFonts w:ascii="Verdana" w:eastAsia="Verdana" w:hAnsi="Verdana" w:cs="Verdana"/>
                <w:b/>
                <w:color w:val="CCCCCC"/>
              </w:rPr>
              <w:t xml:space="preserve"> </w:t>
            </w: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100" w:type="dxa"/>
            <w:gridSpan w:val="15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9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100" w:type="dxa"/>
            <w:gridSpan w:val="15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16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color w:val="000000"/>
              </w:rPr>
              <w:t>sevda.guler@konak.edu.tr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BB4343">
            <w:r>
              <w:rPr>
                <w:rFonts w:ascii="Verdana" w:eastAsia="Verdana" w:hAnsi="Verdana" w:cs="Verdana"/>
                <w:color w:val="000000"/>
              </w:rPr>
              <w:t>4449134-7259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4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7A7C91">
            <w:r>
              <w:rPr>
                <w:rFonts w:ascii="Verdana" w:eastAsia="Verdana" w:hAnsi="Verdana" w:cs="Verdana"/>
                <w:b/>
                <w:color w:val="000000"/>
              </w:rPr>
              <w:t>Adres</w:t>
            </w: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58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BB4343">
            <w:r>
              <w:rPr>
                <w:rFonts w:ascii="Verdana" w:eastAsia="Verdana" w:hAnsi="Verdana" w:cs="Verdana"/>
                <w:color w:val="000000"/>
                <w:sz w:val="18"/>
              </w:rPr>
              <w:t>İZMİR KONAK</w:t>
            </w:r>
            <w:r w:rsidR="007A7C91">
              <w:rPr>
                <w:rFonts w:ascii="Verdana" w:eastAsia="Verdana" w:hAnsi="Verdana" w:cs="Verdana"/>
                <w:color w:val="000000"/>
                <w:sz w:val="18"/>
              </w:rPr>
              <w:t xml:space="preserve"> MESLEK YÜKSEKOKULU151/2 SOKAK NO:8 KONAK İZMİR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4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5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6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5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6E7843" w:rsidRDefault="006E7843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16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0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8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Öğrenim Bilgisi</w:t>
            </w: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6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000" w:type="dxa"/>
            <w:gridSpan w:val="3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Doktora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MANİSA CELÂL BAYAR ÜNİVERSİTESİ/SOSYAL BİLİMLER ENSTİTÜSÜ/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29/Ağustos/2024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(2024) Tez Danışmanı:(Sibel KARGIN)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1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000" w:type="dxa"/>
            <w:gridSpan w:val="3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Yüksek Lisans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MANİSA CELÂL BAYAR ÜNİVERSİTESİ/SOSYAL BİLİMLER ENSTİTÜSÜ/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22/Temmuz/2016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rPr>
                <w:sz w:val="22"/>
                <w:szCs w:val="22"/>
              </w:rPr>
            </w:pPr>
            <w:r>
              <w:rPr>
                <w:rFonts w:eastAsia="DejaVu Sans"/>
                <w:color w:val="000000"/>
                <w:sz w:val="22"/>
                <w:szCs w:val="22"/>
              </w:rPr>
              <w:t>Tez Adı: Borsa İstanbul’</w:t>
            </w:r>
            <w:r w:rsidR="007A7C91" w:rsidRPr="00BB4343">
              <w:rPr>
                <w:rFonts w:eastAsia="DejaVu Sans"/>
                <w:color w:val="000000"/>
                <w:sz w:val="22"/>
                <w:szCs w:val="22"/>
              </w:rPr>
              <w:t xml:space="preserve">da </w:t>
            </w:r>
            <w:r w:rsidRPr="00BB4343">
              <w:rPr>
                <w:rFonts w:eastAsia="DejaVu Sans"/>
                <w:color w:val="000000"/>
                <w:sz w:val="22"/>
                <w:szCs w:val="22"/>
              </w:rPr>
              <w:t xml:space="preserve">İşlem Gören Hisse Senetlerinin Muhasebe Verileriyle İlişkilendirilmesi Bir Sektör Uygulaması </w:t>
            </w:r>
            <w:r w:rsidR="007A7C91" w:rsidRPr="00BB4343">
              <w:rPr>
                <w:rFonts w:eastAsia="DejaVu Sans"/>
                <w:color w:val="000000"/>
                <w:sz w:val="22"/>
                <w:szCs w:val="22"/>
              </w:rPr>
              <w:t>(2016) Tez Danışmanı:(ŞULE KIRKIK)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1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000" w:type="dxa"/>
            <w:gridSpan w:val="3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MANİSA CELÂL BAYAR ÜNİVERSİTESİ/UYGULAMALI BİLİMLER YÜKSEKOKULU/BANKACILIK VE FİNANS BÖLÜMÜ/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4/Haziran/2013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93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Akademik Görevler</w:t>
            </w: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000" w:type="dxa"/>
            <w:gridSpan w:val="3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ÖĞRETİM GÖREVLİSİ</w:t>
            </w:r>
          </w:p>
        </w:tc>
        <w:tc>
          <w:tcPr>
            <w:tcW w:w="7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İZMİR KONAK MESLEK YÜKSEKOKULU/İZMİR KONAK MESLEK YÜKSEKOKULU</w:t>
            </w:r>
            <w:r w:rsidR="00BB4343">
              <w:rPr>
                <w:rFonts w:eastAsia="Verdana"/>
                <w:color w:val="000000"/>
                <w:sz w:val="22"/>
                <w:szCs w:val="22"/>
              </w:rPr>
              <w:t>/FİNANS BANKACILIK VE SİGORTACILIK BÖLÜMÜ</w:t>
            </w: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 xml:space="preserve">20.04.2018 </w:t>
            </w:r>
          </w:p>
        </w:tc>
        <w:tc>
          <w:tcPr>
            <w:tcW w:w="7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02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Projelerde Yaptığı Görevler:</w:t>
            </w: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 xml:space="preserve">İzmir İlindeki Özel Sektör Kuruluşlarının Meslek Yüksekokulu Mezunlarından Beklediği Mesleki Yetkinliklere Yönelik Bir Envanter Çalışması, Yükseköğretim Kurumları tarafından destekli bilimsel araştırma projesi, Araştırmacı:ULU ÇAĞRI,Araştırmacı:KILIÇ ZEYNEP,Araştırmacı:KOÇTAŞ ÇOTUR ÖZLEM,Araştırmacı:YANARDAĞ CANSU HAZAL,Araştırmacı:DEMİRCİ HANDE,Araştırmacı:AYDIN DAMLA,Araştırmacı:KÜÇÜKALTAN DERMAN,Araştırmacı:GÜNAYDIN ÖZGE ELMAS,Araştırmacı:CEYLAN BEGÜM,Yürütücü:KUŞKU ÖZDEMİR EMEL,Araştırmacı:DİNÇELİ DUYGU,Araştırmacı:ALTAR YAVUZ OYA,Araştırmacı:KARTAL ZELİHA,Araştırmacı:GÜLER SEVDA,Araştırmacı:KÖMÜR KEZBAN ÜMRAN,Araştırmacı:KARAOĞLU MERVE,Araştırmacı:AKSUN KUBİLAY,Araştırmacı:YILMAZ MERVE,Araştırmacı:ANUK ÖZLEM,Araştırmacı:KALENDER AHMET BUĞRA,Araştırmacı:GÜLEÇ KERİME,Araştırmacı:ÇAKMAK ÜMMÜGÜLSÜM,Araştırmacı:PAKER NESLİHAN,Araştırmacı:GÜRAN RAHİLE,Araştırmacı:DURMAZGEZER ERKAN,Araştırmacı:SALMAN SEMİH,Araştırmacı:ORTANCA BUKET DENİZ,Araştırmacı:ÇAKMAK AHMET HAMDİ,Araştırmacı:TUNCA UMUT DEVRİM,Araştırmacı:AKSU AYKUT,Araştırmacı:KORTAK VEYSİ,Araştırmacı:TAŞ BETÜL,Araştırmacı:KARAKARTAL HÜLYA, , 15/05/2020 - 09/08/2021 (ULUSAL) </w:t>
            </w: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68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6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8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İdari Görevler</w:t>
            </w: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6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3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gridSpan w:val="11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right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2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İZMİR KONAK MESLEK YÜKSEKOKULU/SÜREKLİ EĞİTİM UYGULAMA VE ARAŞTIRMA MERKEZİ</w:t>
            </w: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AKREDİTASYON ÇALIŞMA GRUBU KOMİSYON ÜYELİĞİ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15.04.2026</w:t>
            </w: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İZMİR KONAK MESLEK YÜKSEKOKULU/İZMİR KONAK MESLEK YÜKSEKOKULU</w:t>
            </w: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Komisyon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11.08.2025</w:t>
            </w: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İZMİR KONAK MESLEK YÜKSEKOKULU/İZMİR KONAK MESLEK YÜKSEKOKULU</w:t>
            </w: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Bölüm Başkanı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İZMİR KONAK MESLEK YÜKSEKOKULU/İZMİR KONAK MESLEK YÜKSEKOKULU</w:t>
            </w: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Kalite Kurulu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19.12.2022</w:t>
            </w: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İZMİR KONAK MESLEK YÜKSEKOKULU/İZMİR KONAK MESLEK YÜKSEKOKULU</w:t>
            </w: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Komisyon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07.05.2018</w:t>
            </w: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68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Dersler *</w:t>
            </w: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Öğrenim Dili</w:t>
            </w: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Ders Saati</w:t>
            </w:r>
          </w:p>
        </w:tc>
        <w:tc>
          <w:tcPr>
            <w:tcW w:w="112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Dönem</w:t>
            </w:r>
          </w:p>
        </w:tc>
      </w:tr>
      <w:tr w:rsidR="006E7843">
        <w:trPr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SansSerif"/>
                <w:b/>
                <w:color w:val="000000"/>
                <w:sz w:val="22"/>
                <w:szCs w:val="22"/>
              </w:rPr>
              <w:t>2025-2026</w:t>
            </w: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b/>
                <w:color w:val="000000"/>
                <w:sz w:val="22"/>
                <w:szCs w:val="22"/>
              </w:rPr>
              <w:t>Önlisans</w:t>
            </w: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Mali Tablolar Analizi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Temel Banka İşlemleri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Finans Matematiği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Sigortacılıkta Hasar Yönetimi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Temel Sigorta İşlemleri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 İşletmeciliği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SansSerif"/>
                <w:b/>
                <w:color w:val="000000"/>
                <w:sz w:val="22"/>
                <w:szCs w:val="22"/>
              </w:rPr>
              <w:t>2024-2025</w:t>
            </w: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b/>
                <w:color w:val="000000"/>
                <w:sz w:val="22"/>
                <w:szCs w:val="22"/>
              </w:rPr>
              <w:t>Önlisans</w:t>
            </w: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Mali Tablolar Analizi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 İşletmeciliği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Finans Matematiği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Temel Banka İşlemleri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Temel Sigorta İşlemleri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Sigortacılıkta Hasar Yönetimi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Mali Tablolar Analizi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Güz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Finans Matematiği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 İşletmeciliğ</w:t>
            </w:r>
            <w:r w:rsidR="00BB4343" w:rsidRPr="00BB4343">
              <w:rPr>
                <w:rFonts w:eastAsia="Verdana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SansSerif"/>
                <w:b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b/>
                <w:color w:val="000000"/>
                <w:sz w:val="22"/>
                <w:szCs w:val="22"/>
              </w:rPr>
              <w:t>Önlisans</w:t>
            </w: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Sigortacılık Ürünleri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Fi</w:t>
            </w:r>
            <w:r w:rsidR="007A7C91" w:rsidRPr="00BB4343">
              <w:rPr>
                <w:rFonts w:eastAsia="Verdana"/>
                <w:color w:val="000000"/>
                <w:sz w:val="22"/>
                <w:szCs w:val="22"/>
              </w:rPr>
              <w:t>nans Matematiği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BB4343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Sigorta İşletmeciliği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1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3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Verdan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7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8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dxa"/>
            <w:gridSpan w:val="4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right"/>
              <w:rPr>
                <w:sz w:val="22"/>
                <w:szCs w:val="22"/>
              </w:rPr>
            </w:pPr>
            <w:r w:rsidRPr="00BB4343">
              <w:rPr>
                <w:rFonts w:eastAsia="Sans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7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B. Uluslararası bilimsel toplantılarda sunulan ve bildiri kitaplarında (proceedings) basılan bildiriler :</w:t>
            </w: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GÜLER SEVDA,KÜÇÜKBAY FÜSUN (2019).  KATILIM BANKALARININ KÂRLILIĞINI ETKİLEYEN İÇSEL FAKTÖRLER:TÜRKİYE ÖRNEĞİ.  MARDİN ARTUKLU ULUSLARARASI MULTIDİSİPLİNER ÇALIŞMALARKONGRESİ19-21 Nisan 2019 (Tam Metin Bildiri/Sözlü Sunum) (Yayın No: 5094713)</w:t>
            </w: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7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C. Yazılan ulusal/uluslararası kitaplar veya kitaplardaki bölümler:</w:t>
            </w: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br/>
              <w:t>    C1. Yazılan ulusal/uluslararası kitaplar:</w:t>
            </w: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Default="007A7C91" w:rsidP="00BB4343">
            <w:pPr>
              <w:jc w:val="both"/>
              <w:rPr>
                <w:rFonts w:eastAsia="DejaVu Sans"/>
                <w:color w:val="000000"/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TÜRKİYE’DE FAALİYET GÖSTEREN KATILIM BANKALARI İÇİN ALTERNATİF BİR FİNANSAL MODEL ÖNERİSİ (2025)., GÜLER SEVDA,  GAZİ, Editör:KARĞIN SİBEL, Basım sayısı:1, Sayfa Sayısı 103, ISBN:978-625-8700-17-6, Türkçe(Bilimsel Kitap) (Yayın No: 10337706)</w:t>
            </w:r>
          </w:p>
          <w:p w:rsidR="00BB4343" w:rsidRPr="00BB4343" w:rsidRDefault="00BB4343" w:rsidP="00BB4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 w:rsidTr="00BB4343">
        <w:trPr>
          <w:gridAfter w:val="2"/>
          <w:wAfter w:w="380" w:type="dxa"/>
          <w:trHeight w:hRule="exact" w:val="583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7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C. Yazılan ulusal/uluslararası kitaplar veya kitaplardaki bölümler:</w:t>
            </w: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br/>
              <w:t>    C2. Yazılan ulusal/uluslararası kitaplardaki bölümler:</w:t>
            </w: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Dijital Dönüşüm Çağında Meslekler ve Mesleki Yetkinlik Beklentileri, Bölüm adı:(Özel Sektör Kuruluşlarının Bankacılık ve Sigortacılık Mezunlarından Beklediği Mesleki Yetkinlikler: İzmir İline Yönelik Bir Araştırma) (2023)., GÜLER SEVDA,  Kriter Yayınevi, Editör:Özdemir Kuşku Emel, Basım sayısı:1, Sayfa Sayısı 496, ISBN:978-625-7669-69-6, Türkçe(Bilimsel Kitap) (Yayın No: 8459273)</w:t>
            </w: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8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93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D. Ulusal hakemli dergilerde yayımlanan makaleler :</w:t>
            </w: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KIRKIK ŞULE,SARI SEVDA (2019).  Borsa İstanbul’da İşlem Gören Hisse Senetlerinin Muhasebe Verileriyle İlişkilendirilmesi: Bir Sektör Uygulaması.  Izmir Democracy University Social Sciences Journal, 1(1) (Kontrol No: 5094872)</w:t>
            </w: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4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Teknik Not, Vaka Takdimi, Araştırma notu vb.</w:t>
            </w: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Araştırma Notu, GÜLER SEVDA (2019).  BANKA KÂRLILIK ORANLARININ PANEL VERİ ANALİZİ İLE DEĞERLENDİRİLMESİ: TÜRKİYE’DE FAALİYET GÖSTEREN MEVDUAT VE KATILIM BANKALARININ KARŞILAŞTIRILMASI.  Izmir Democracy University Social Sciences Journal, 2(2), 173-190. (Yayın No: 5721632)</w:t>
            </w: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6E7843" w:rsidRDefault="007A7C91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8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90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62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8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5160" w:type="dxa"/>
            <w:gridSpan w:val="10"/>
          </w:tcPr>
          <w:p w:rsidR="006E7843" w:rsidRDefault="006E7843">
            <w:pPr>
              <w:pStyle w:val="EMPTYCELLSTYLE"/>
            </w:pPr>
          </w:p>
        </w:tc>
        <w:tc>
          <w:tcPr>
            <w:tcW w:w="2280" w:type="dxa"/>
            <w:gridSpan w:val="7"/>
          </w:tcPr>
          <w:p w:rsidR="006E7843" w:rsidRDefault="006E7843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Sertifika</w:t>
            </w: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0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325907</w:t>
            </w: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 xml:space="preserve">Sermaye Piyasası Faaliyetleri Düzey 3 Lisansı, Sermaye Piyasası Faaliyetleri Düzey 3 Lisansı, Sermaye Piyasası Lisanslama ve Eğitim Kuruluşu, Sertifika, 02.06.2014 -28.03.2016 (Ulusal) </w:t>
            </w: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36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7A7C91">
            <w:pPr>
              <w:rPr>
                <w:sz w:val="22"/>
                <w:szCs w:val="22"/>
              </w:rPr>
            </w:pPr>
            <w:r w:rsidRPr="00BB4343">
              <w:rPr>
                <w:rFonts w:eastAsia="DejaVu Sans"/>
                <w:b/>
                <w:color w:val="666666"/>
                <w:sz w:val="22"/>
                <w:szCs w:val="22"/>
              </w:rPr>
              <w:t>Kurs</w:t>
            </w: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0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325909</w:t>
            </w: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 xml:space="preserve">Bilgisayar İşletmenliği, Bilgisayar İşletmenliği, Milli Eğitim Bakanlığı, Kurs, 02.07.2012 -12.11.2012 (Ulusal) </w:t>
            </w: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0" w:type="dxa"/>
            <w:gridSpan w:val="10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gridSpan w:val="7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5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4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gridSpan w:val="3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0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500"/>
        </w:trPr>
        <w:tc>
          <w:tcPr>
            <w:tcW w:w="4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center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>325908</w:t>
            </w:r>
          </w:p>
        </w:tc>
        <w:tc>
          <w:tcPr>
            <w:tcW w:w="200" w:type="dxa"/>
            <w:gridSpan w:val="2"/>
          </w:tcPr>
          <w:p w:rsidR="006E7843" w:rsidRPr="00BB4343" w:rsidRDefault="006E7843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843" w:rsidRPr="00BB4343" w:rsidRDefault="007A7C91">
            <w:pPr>
              <w:jc w:val="both"/>
              <w:rPr>
                <w:sz w:val="22"/>
                <w:szCs w:val="22"/>
              </w:rPr>
            </w:pPr>
            <w:r w:rsidRPr="00BB4343">
              <w:rPr>
                <w:rFonts w:eastAsia="DejaVu Sans"/>
                <w:color w:val="000000"/>
                <w:sz w:val="22"/>
                <w:szCs w:val="22"/>
              </w:rPr>
              <w:t xml:space="preserve">Diksiyon, Diksiyon, Milli Eğitim Bakanlığı, Kurs, 06.02.2012 -25.06.2012 (Ulusal) </w:t>
            </w: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  <w:tr w:rsidR="006E7843">
        <w:trPr>
          <w:gridAfter w:val="2"/>
          <w:wAfter w:w="380" w:type="dxa"/>
          <w:trHeight w:hRule="exact" w:val="5180"/>
        </w:trPr>
        <w:tc>
          <w:tcPr>
            <w:tcW w:w="4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1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18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5160" w:type="dxa"/>
            <w:gridSpan w:val="10"/>
          </w:tcPr>
          <w:p w:rsidR="006E7843" w:rsidRDefault="006E7843">
            <w:pPr>
              <w:pStyle w:val="EMPTYCELLSTYLE"/>
            </w:pPr>
          </w:p>
        </w:tc>
        <w:tc>
          <w:tcPr>
            <w:tcW w:w="2280" w:type="dxa"/>
            <w:gridSpan w:val="7"/>
          </w:tcPr>
          <w:p w:rsidR="006E7843" w:rsidRDefault="006E7843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720" w:type="dxa"/>
            <w:gridSpan w:val="5"/>
          </w:tcPr>
          <w:p w:rsidR="006E7843" w:rsidRDefault="006E7843">
            <w:pPr>
              <w:pStyle w:val="EMPTYCELLSTYLE"/>
            </w:pPr>
          </w:p>
        </w:tc>
        <w:tc>
          <w:tcPr>
            <w:tcW w:w="2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6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E7843" w:rsidRDefault="006E7843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6E7843" w:rsidRDefault="006E7843">
            <w:pPr>
              <w:pStyle w:val="EMPTYCELLSTYLE"/>
            </w:pPr>
          </w:p>
        </w:tc>
        <w:tc>
          <w:tcPr>
            <w:tcW w:w="240" w:type="dxa"/>
          </w:tcPr>
          <w:p w:rsidR="006E7843" w:rsidRDefault="006E7843">
            <w:pPr>
              <w:pStyle w:val="EMPTYCELLSTYLE"/>
            </w:pPr>
          </w:p>
        </w:tc>
        <w:tc>
          <w:tcPr>
            <w:tcW w:w="1" w:type="dxa"/>
          </w:tcPr>
          <w:p w:rsidR="006E7843" w:rsidRDefault="006E7843">
            <w:pPr>
              <w:pStyle w:val="EMPTYCELLSTYLE"/>
            </w:pPr>
          </w:p>
        </w:tc>
      </w:tr>
    </w:tbl>
    <w:p w:rsidR="007A7C91" w:rsidRDefault="007A7C91" w:rsidP="00BB4343"/>
    <w:sectPr w:rsidR="007A7C91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43"/>
    <w:rsid w:val="006E7843"/>
    <w:rsid w:val="007A7C91"/>
    <w:rsid w:val="00A30688"/>
    <w:rsid w:val="00B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D1122-6249-40F8-B27A-F14CA75C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GÜLER</dc:creator>
  <cp:lastModifiedBy>SEVDA GÜLER</cp:lastModifiedBy>
  <cp:revision>2</cp:revision>
  <dcterms:created xsi:type="dcterms:W3CDTF">2026-06-19T08:37:00Z</dcterms:created>
  <dcterms:modified xsi:type="dcterms:W3CDTF">2026-06-19T08:37:00Z</dcterms:modified>
</cp:coreProperties>
</file>